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23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 3027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 人口、资源与环境经济学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第一部分  人口、资源与环境经济学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第一章  人口增长与人口经济思想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第一节  世界人口动态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一、世界人口的增长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二、人口增长的阶段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第二节  古典人口经济理论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一、现代人口经济学的萌芽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二、威廉</w:t>
      </w:r>
      <w:r>
        <w:rPr>
          <w:rFonts w:ascii="Segoe UI Emoji" w:hAnsi="Segoe UI Emoji" w:eastAsia="仿宋" w:cs="Segoe UI Emoji"/>
          <w:sz w:val="28"/>
          <w:szCs w:val="28"/>
        </w:rPr>
        <w:t>▪</w:t>
      </w:r>
      <w:r>
        <w:rPr>
          <w:rFonts w:hint="eastAsia" w:ascii="仿宋" w:hAnsi="仿宋" w:eastAsia="仿宋"/>
          <w:sz w:val="28"/>
          <w:szCs w:val="28"/>
        </w:rPr>
        <w:t>配第的人口经济学说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三、魁奈的人口经济学说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四、亚当</w:t>
      </w:r>
      <w:r>
        <w:rPr>
          <w:rFonts w:ascii="Segoe UI Emoji" w:hAnsi="Segoe UI Emoji" w:eastAsia="仿宋" w:cs="Segoe UI Emoji"/>
          <w:sz w:val="28"/>
          <w:szCs w:val="28"/>
        </w:rPr>
        <w:t>▪</w:t>
      </w:r>
      <w:r>
        <w:rPr>
          <w:rFonts w:hint="eastAsia" w:ascii="仿宋" w:hAnsi="仿宋" w:eastAsia="仿宋"/>
          <w:sz w:val="28"/>
          <w:szCs w:val="28"/>
        </w:rPr>
        <w:t>斯密的人口经济思想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五、大卫</w:t>
      </w:r>
      <w:r>
        <w:rPr>
          <w:rFonts w:ascii="Segoe UI Emoji" w:hAnsi="Segoe UI Emoji" w:eastAsia="仿宋" w:cs="Segoe UI Emoji"/>
          <w:sz w:val="28"/>
          <w:szCs w:val="28"/>
        </w:rPr>
        <w:t>▪</w:t>
      </w:r>
      <w:r>
        <w:rPr>
          <w:rFonts w:hint="eastAsia" w:ascii="仿宋" w:hAnsi="仿宋" w:eastAsia="仿宋"/>
          <w:sz w:val="28"/>
          <w:szCs w:val="28"/>
        </w:rPr>
        <w:t>李嘉图的人口经济思想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第三节  马尔萨斯人口论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一、马尔萨斯人口经济学说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二、马尔萨斯人口论评述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第四节  凯恩斯人口论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一、凯恩斯人口观的两个阶段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二、人口减少的经济后果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第五节  马克思主义人口经济理论及其发展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一、马克思主义人口经济理论的产生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二、“两种生产”原理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三、“过剩人口”与资本主义社会人口经济规律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四、从“两种生产”到“三种生产理论”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第</w:t>
      </w:r>
      <w:r>
        <w:rPr>
          <w:rFonts w:hint="eastAsia" w:ascii="仿宋" w:hAnsi="仿宋" w:eastAsia="仿宋"/>
          <w:b/>
          <w:sz w:val="28"/>
          <w:szCs w:val="28"/>
        </w:rPr>
        <w:t>二</w:t>
      </w:r>
      <w:r>
        <w:rPr>
          <w:rFonts w:ascii="仿宋" w:hAnsi="仿宋" w:eastAsia="仿宋"/>
          <w:b/>
          <w:sz w:val="28"/>
          <w:szCs w:val="28"/>
        </w:rPr>
        <w:t xml:space="preserve">章 </w:t>
      </w:r>
      <w:r>
        <w:rPr>
          <w:rFonts w:hint="eastAsia" w:ascii="仿宋" w:hAnsi="仿宋" w:eastAsia="仿宋"/>
          <w:b/>
          <w:sz w:val="28"/>
          <w:szCs w:val="28"/>
        </w:rPr>
        <w:t xml:space="preserve"> </w:t>
      </w:r>
      <w:r>
        <w:rPr>
          <w:rFonts w:ascii="仿宋" w:hAnsi="仿宋" w:eastAsia="仿宋"/>
          <w:b/>
          <w:sz w:val="28"/>
          <w:szCs w:val="28"/>
        </w:rPr>
        <w:t>微观人口经济学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第一节  生育率与家庭规模的经济与制度分析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一、微观人口经济学的范畴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二、孩子的成本和效用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三、家庭规模的决定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四、制度分析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第二节  人力资本投资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一、人力资本及其投资方式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（一）人力资本的界定与修正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（二）人力资本投资方式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二、教育培训的需求与供给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（一）教育培训的需求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（二）教育培训的供给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第三节  人口迁移经济学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一、人口迁移规律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二、人口迁移的经济分析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（一）推—拉理论（Push-Pull Theory）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（二）成本—收益理论（Cost-Benefit Theory）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（三）预期收入理论（Expected Income Theory）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（四）刘易斯模型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（五）拉尼斯—费模型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（六）非正规部门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（七）乔根森模型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（八）“人口迁移转变假说”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三、迁移效应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第</w:t>
      </w:r>
      <w:r>
        <w:rPr>
          <w:rFonts w:hint="eastAsia" w:ascii="仿宋" w:hAnsi="仿宋" w:eastAsia="仿宋"/>
          <w:b/>
          <w:sz w:val="28"/>
          <w:szCs w:val="28"/>
        </w:rPr>
        <w:t>三</w:t>
      </w:r>
      <w:r>
        <w:rPr>
          <w:rFonts w:ascii="仿宋" w:hAnsi="仿宋" w:eastAsia="仿宋"/>
          <w:b/>
          <w:sz w:val="28"/>
          <w:szCs w:val="28"/>
        </w:rPr>
        <w:t xml:space="preserve">章 </w:t>
      </w:r>
      <w:r>
        <w:rPr>
          <w:rFonts w:hint="eastAsia" w:ascii="仿宋" w:hAnsi="仿宋" w:eastAsia="仿宋"/>
          <w:b/>
          <w:sz w:val="28"/>
          <w:szCs w:val="28"/>
        </w:rPr>
        <w:t xml:space="preserve"> </w:t>
      </w:r>
      <w:r>
        <w:rPr>
          <w:rFonts w:ascii="仿宋" w:hAnsi="仿宋" w:eastAsia="仿宋"/>
          <w:b/>
          <w:sz w:val="28"/>
          <w:szCs w:val="28"/>
        </w:rPr>
        <w:t>宏观人口经济学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第一节  人口与经济发展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一、人口</w:t>
      </w:r>
      <w:r>
        <w:rPr>
          <w:rFonts w:ascii="仿宋" w:hAnsi="仿宋" w:eastAsia="仿宋"/>
          <w:sz w:val="28"/>
          <w:szCs w:val="28"/>
        </w:rPr>
        <w:t>-</w:t>
      </w:r>
      <w:r>
        <w:rPr>
          <w:rFonts w:hint="eastAsia" w:ascii="仿宋" w:hAnsi="仿宋" w:eastAsia="仿宋"/>
          <w:sz w:val="28"/>
          <w:szCs w:val="28"/>
        </w:rPr>
        <w:t>经济关系概要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二、人口数量变化的经济效应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（一）人口增长对劳动力资源和就业的影响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（二）人口增长对劳动效率的影响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（三）人口增长对储蓄、投资的影响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（四）人口增长对国民收入及其分配的影响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（五）人口增长对消费的影响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（六）人口增长与技术进步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三、人口质量变化的经济效应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（一）人口质量对劳动力资源的影响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（二）人口质量的提高有利于促进经济发展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（三）人口质量不断提高，有利于人口再生产模式转变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（四）人口质量与消费的关系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四、人口波动与经济增长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第二节  适度人口论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一、适度人口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二、静态经济适度人口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三、动态经济适度人口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第三节  人口分布与城市化的经济分析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一、人口分布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二、城市化及其机制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（一）产业结构转换：城市化的动力机制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（二）经济要素流动和集聚：城市化的实现机制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（三）制度安排与变迁：城市化的推阻机制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三、城市化进程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（一）S型曲线发展：集中式的发展型城市化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（二）郊区化和逆城市化：扩散式的发达型城市化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第四节  人口转变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一、人口转变的阶段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二、人口转变的理论解说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第五节  人口老龄化与老龄经济学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一、人口老龄化趋势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二、人口老龄化的经济影响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三、退休年龄的经济效应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第四章  </w:t>
      </w:r>
      <w:r>
        <w:rPr>
          <w:rFonts w:ascii="仿宋" w:hAnsi="仿宋" w:eastAsia="仿宋"/>
          <w:b/>
          <w:sz w:val="28"/>
          <w:szCs w:val="28"/>
        </w:rPr>
        <w:t>资源环境动态及其理论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第一节  资源消耗与环境退化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一、人口增长与资源消耗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二、全球环境变化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第二节  人口压力说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一、“人口爆炸”论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二、“人口压力”论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第三节  增长极限论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一、“资源耗竭”说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二、“增长极限”论</w:t>
      </w:r>
    </w:p>
    <w:p>
      <w:pPr>
        <w:spacing w:line="500" w:lineRule="exact"/>
        <w:rPr>
          <w:rFonts w:hint="eastAsia" w:ascii="仿宋" w:hAnsi="仿宋" w:eastAsia="仿宋"/>
          <w:b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sz w:val="28"/>
          <w:szCs w:val="28"/>
        </w:rPr>
        <w:t>第四节</w:t>
      </w:r>
      <w:r>
        <w:rPr>
          <w:rFonts w:ascii="仿宋" w:hAnsi="仿宋" w:eastAsia="仿宋"/>
          <w:b/>
          <w:sz w:val="28"/>
          <w:szCs w:val="28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</w:rPr>
        <w:t xml:space="preserve"> </w:t>
      </w:r>
      <w:r>
        <w:rPr>
          <w:rFonts w:ascii="仿宋" w:hAnsi="仿宋" w:eastAsia="仿宋"/>
          <w:b/>
          <w:sz w:val="28"/>
          <w:szCs w:val="28"/>
        </w:rPr>
        <w:t>“</w:t>
      </w:r>
      <w:r>
        <w:rPr>
          <w:rFonts w:hint="eastAsia" w:ascii="仿宋" w:hAnsi="仿宋" w:eastAsia="仿宋"/>
          <w:b/>
          <w:sz w:val="28"/>
          <w:szCs w:val="28"/>
        </w:rPr>
        <w:t>最后的资源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”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一、经济增长的必要性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二、资源潜力与经济增长的可能性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（一）资源的潜力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（二）粮食生产潜力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三、科学技术进步的作用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第</w:t>
      </w:r>
      <w:r>
        <w:rPr>
          <w:rFonts w:hint="eastAsia" w:ascii="仿宋" w:hAnsi="仿宋" w:eastAsia="仿宋"/>
          <w:b/>
          <w:sz w:val="28"/>
          <w:szCs w:val="28"/>
        </w:rPr>
        <w:t>五</w:t>
      </w:r>
      <w:r>
        <w:rPr>
          <w:rFonts w:ascii="仿宋" w:hAnsi="仿宋" w:eastAsia="仿宋"/>
          <w:b/>
          <w:sz w:val="28"/>
          <w:szCs w:val="28"/>
        </w:rPr>
        <w:t>章</w:t>
      </w:r>
      <w:r>
        <w:rPr>
          <w:rFonts w:hint="eastAsia" w:ascii="仿宋" w:hAnsi="仿宋" w:eastAsia="仿宋"/>
          <w:b/>
          <w:sz w:val="28"/>
          <w:szCs w:val="28"/>
        </w:rPr>
        <w:t xml:space="preserve"> </w:t>
      </w:r>
      <w:r>
        <w:rPr>
          <w:rFonts w:ascii="仿宋" w:hAnsi="仿宋" w:eastAsia="仿宋"/>
          <w:b/>
          <w:sz w:val="28"/>
          <w:szCs w:val="28"/>
        </w:rPr>
        <w:t xml:space="preserve"> 自然资源系统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第一节  自然资源及其开发利用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一、自然资源及其分类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二、自然资源与经济发展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第二节  自然资源简况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一、矿产资源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二、土地资源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三、水资源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四、森林资源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五、生物多样性资源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第三节  水土资源与粮食生产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一、粮食生产和人口的增长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二、粮食生产的潜力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三、人口承载量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第六章  自然资源价格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第一节  资源经济问题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一、资源经济研究的基本问题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第二节  自然资源价值与价格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一、自然资源的价值问题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二、自然资源定价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（一）虚幻价格或影子价格法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（二）机会成本、替代价格和补偿价格法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三、水资源定价</w:t>
      </w:r>
      <w:r>
        <w:rPr>
          <w:rFonts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四、土地资源定价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五、森林资源的定价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第七章  </w:t>
      </w:r>
      <w:r>
        <w:rPr>
          <w:rFonts w:ascii="仿宋" w:hAnsi="仿宋" w:eastAsia="仿宋"/>
          <w:b/>
          <w:sz w:val="28"/>
          <w:szCs w:val="28"/>
        </w:rPr>
        <w:t>自然资源评价与动态配置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第一节  自然资源评价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一、自然资源评价原则与方法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（一）自然资源评价的原则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（二）自然资源经济评价的主要内容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第二节  自然资源的动态配置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一、自然资源动态配置的一般模型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二、不可再生自然资源的动态配置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（一）最优开采率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（二）资源税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（三）重复利用率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三、可再生自然资源动态配置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（一）经营性资源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（二）“非经营性”生物资源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第三节  资源保护问题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一、动态配置的不确定性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（一）时间跨度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（二）不确定性和风险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（三）不可逆性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二、资源保护原则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（一）效益成本方法的扩散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（二）选择权价值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（三）存在价值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（四）最小安全标准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（五）代际公正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第八章  </w:t>
      </w:r>
      <w:r>
        <w:rPr>
          <w:rFonts w:ascii="仿宋" w:hAnsi="仿宋" w:eastAsia="仿宋"/>
          <w:b/>
          <w:sz w:val="28"/>
          <w:szCs w:val="28"/>
        </w:rPr>
        <w:t>自然资源核算与资产化管理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第一节  建立自然资源核算体系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一、经济增长中的资源空心化现象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二、现行国民经济核算体系的缺陷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（一）没有考虑自然资源存量的消耗与折旧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（二）没有真实反映或根本不考虑环境预防费用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（三）没有体现环境退化的损失费用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三、自然资源与环境的核算方法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四、中国自然资源核算体系框架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第二节  自然资源的资产化管理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一、自然资源资产化管理的客观必然性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（一）自然资源资产化管理的特征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（二）自然资源资产化管理的必要性与可行性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二、自然资源资产化管理的目标与原则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（一）自然资源资产化管理的目标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（二）自然资源资产化管理的原则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三、加强自然资源资产化管理的基本思路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（一）我国自然资源管理存在的主要问题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（二）加强自然资源资产化管理的基本思路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第九章  </w:t>
      </w:r>
      <w:r>
        <w:rPr>
          <w:rFonts w:ascii="仿宋" w:hAnsi="仿宋" w:eastAsia="仿宋"/>
          <w:b/>
          <w:sz w:val="28"/>
          <w:szCs w:val="28"/>
        </w:rPr>
        <w:t>经济发展与环境问题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第一节  自然资源开发与环境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一、自然资源利用与环境恶化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第二节  经济发展与环境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一、环境库兹涅茨曲线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二、收入分配与环境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三、贫困与环境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四、城市化与环境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第三节  经济全球化与国际环境问题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一、世界市场与自然资源退化</w:t>
      </w:r>
      <w:r>
        <w:rPr>
          <w:rFonts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二、竞争力与污染转移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 xml:space="preserve">第十章 </w:t>
      </w:r>
      <w:r>
        <w:rPr>
          <w:rFonts w:hint="eastAsia" w:ascii="仿宋" w:hAnsi="仿宋" w:eastAsia="仿宋"/>
          <w:b/>
          <w:sz w:val="28"/>
          <w:szCs w:val="28"/>
        </w:rPr>
        <w:t xml:space="preserve"> </w:t>
      </w:r>
      <w:r>
        <w:rPr>
          <w:rFonts w:ascii="仿宋" w:hAnsi="仿宋" w:eastAsia="仿宋"/>
          <w:b/>
          <w:sz w:val="28"/>
          <w:szCs w:val="28"/>
        </w:rPr>
        <w:t>环境经济问题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第一节  环境</w:t>
      </w:r>
      <w:r>
        <w:rPr>
          <w:rFonts w:ascii="仿宋" w:hAnsi="仿宋" w:eastAsia="仿宋"/>
          <w:b/>
          <w:sz w:val="28"/>
          <w:szCs w:val="28"/>
        </w:rPr>
        <w:t>-</w:t>
      </w:r>
      <w:r>
        <w:rPr>
          <w:rFonts w:hint="eastAsia" w:ascii="仿宋" w:hAnsi="仿宋" w:eastAsia="仿宋"/>
          <w:b/>
          <w:sz w:val="28"/>
          <w:szCs w:val="28"/>
        </w:rPr>
        <w:t>经济系统与环境经济问题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一、环境</w:t>
      </w:r>
      <w:r>
        <w:rPr>
          <w:rFonts w:ascii="仿宋" w:hAnsi="仿宋" w:eastAsia="仿宋"/>
          <w:sz w:val="28"/>
          <w:szCs w:val="28"/>
        </w:rPr>
        <w:t>-</w:t>
      </w:r>
      <w:r>
        <w:rPr>
          <w:rFonts w:hint="eastAsia" w:ascii="仿宋" w:hAnsi="仿宋" w:eastAsia="仿宋"/>
          <w:sz w:val="28"/>
          <w:szCs w:val="28"/>
        </w:rPr>
        <w:t>经济系统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二、环境经济问题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第二节  环境经济中的产权、外部性与市场失效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一、产权界定问题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二、外部性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三、最优污染水平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四、市场失效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第三节  作为公共商品的环境质量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一、公共商品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二、环境质量公共商品的供给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第十一章  </w:t>
      </w:r>
      <w:r>
        <w:rPr>
          <w:rFonts w:ascii="仿宋" w:hAnsi="仿宋" w:eastAsia="仿宋"/>
          <w:b/>
          <w:sz w:val="28"/>
          <w:szCs w:val="28"/>
        </w:rPr>
        <w:t>环境经济评价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第一节  环境资源的价值和价格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一、环境资源的特点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二、环境资源的价值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三、环境资源的价格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第二节  环境经济效益评价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一、费用效益分析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二、市场价值法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三、替代市场法和假想市场法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第十二章  </w:t>
      </w:r>
      <w:r>
        <w:rPr>
          <w:rFonts w:ascii="仿宋" w:hAnsi="仿宋" w:eastAsia="仿宋"/>
          <w:b/>
          <w:sz w:val="28"/>
          <w:szCs w:val="28"/>
        </w:rPr>
        <w:t>环境保护与环境经济管理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第一节  环境污染与防治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一、环境污染的一般情况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二、大气污染及其防治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三、水污染及其防治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四、土壤污染及其防治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五、噪声污染及其防治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第二节  环境经济管理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一、污染控制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二、排污收费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三、排污标准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四、排污权交易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第十</w:t>
      </w:r>
      <w:r>
        <w:rPr>
          <w:rFonts w:hint="eastAsia" w:ascii="仿宋" w:hAnsi="仿宋" w:eastAsia="仿宋"/>
          <w:b/>
          <w:sz w:val="28"/>
          <w:szCs w:val="28"/>
        </w:rPr>
        <w:t>三</w:t>
      </w:r>
      <w:r>
        <w:rPr>
          <w:rFonts w:ascii="仿宋" w:hAnsi="仿宋" w:eastAsia="仿宋"/>
          <w:b/>
          <w:sz w:val="28"/>
          <w:szCs w:val="28"/>
        </w:rPr>
        <w:t xml:space="preserve">章 </w:t>
      </w:r>
      <w:r>
        <w:rPr>
          <w:rFonts w:hint="eastAsia" w:ascii="仿宋" w:hAnsi="仿宋" w:eastAsia="仿宋"/>
          <w:b/>
          <w:sz w:val="28"/>
          <w:szCs w:val="28"/>
        </w:rPr>
        <w:t xml:space="preserve"> </w:t>
      </w:r>
      <w:r>
        <w:rPr>
          <w:rFonts w:ascii="仿宋" w:hAnsi="仿宋" w:eastAsia="仿宋"/>
          <w:b/>
          <w:sz w:val="28"/>
          <w:szCs w:val="28"/>
        </w:rPr>
        <w:t>可持续发展的基本理论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第一节  可持续发展的基本内涵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一、可持续发展理论的演进与内涵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（一）可持续发展概念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（二）可持续发展的基本内涵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二、可持续发展经济的本质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（一）可持续发展经济的本质含义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（二）可持续发展经济学的基本规范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（三）可持续发展经济的外延界定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第二节  公平和效率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一、公平和效率的内涵与联系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（一）公平的基本含义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（二）效率的基本含义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（三）公平与效率的相互关系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第三节  价值和财富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一、人类社会价值观和财富观的发展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（一）重商主义的价值观和财富观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（二）重农学派的价值观和财富观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（三）从亚当</w:t>
      </w:r>
      <w:r>
        <w:rPr>
          <w:rFonts w:ascii="Segoe UI Emoji" w:hAnsi="Segoe UI Emoji" w:eastAsia="仿宋" w:cs="Segoe UI Emoji"/>
          <w:sz w:val="28"/>
          <w:szCs w:val="28"/>
        </w:rPr>
        <w:t>▪</w:t>
      </w:r>
      <w:r>
        <w:rPr>
          <w:rFonts w:hint="eastAsia" w:ascii="仿宋" w:hAnsi="仿宋" w:eastAsia="仿宋"/>
          <w:sz w:val="28"/>
          <w:szCs w:val="28"/>
        </w:rPr>
        <w:t>斯密到凯恩斯主义的价值观和财富观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（四）传统价值观和财富观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二、可持续发展经济的价值观和财富观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（一）可持续发展经济价值观与财富观的本质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（二）可持续性经济的价值的基本尺度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（三）可持续发展经济的财富类型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三、可持续收入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四、弱可持续性和强可持续性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第十</w:t>
      </w:r>
      <w:r>
        <w:rPr>
          <w:rFonts w:hint="eastAsia" w:ascii="仿宋" w:hAnsi="仿宋" w:eastAsia="仿宋"/>
          <w:b/>
          <w:sz w:val="28"/>
          <w:szCs w:val="28"/>
        </w:rPr>
        <w:t>四</w:t>
      </w:r>
      <w:r>
        <w:rPr>
          <w:rFonts w:ascii="仿宋" w:hAnsi="仿宋" w:eastAsia="仿宋"/>
          <w:b/>
          <w:sz w:val="28"/>
          <w:szCs w:val="28"/>
        </w:rPr>
        <w:t>章</w:t>
      </w:r>
      <w:r>
        <w:rPr>
          <w:rFonts w:hint="eastAsia" w:ascii="仿宋" w:hAnsi="仿宋" w:eastAsia="仿宋"/>
          <w:b/>
          <w:sz w:val="28"/>
          <w:szCs w:val="28"/>
        </w:rPr>
        <w:t xml:space="preserve"> </w:t>
      </w:r>
      <w:r>
        <w:rPr>
          <w:rFonts w:ascii="仿宋" w:hAnsi="仿宋" w:eastAsia="仿宋"/>
          <w:b/>
          <w:sz w:val="28"/>
          <w:szCs w:val="28"/>
        </w:rPr>
        <w:t xml:space="preserve"> 可持续经济发展模式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第一节  可持续经济发展模式的基本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框</w:t>
      </w:r>
      <w:r>
        <w:rPr>
          <w:rFonts w:hint="eastAsia" w:ascii="仿宋" w:hAnsi="仿宋" w:eastAsia="仿宋"/>
          <w:b/>
          <w:sz w:val="28"/>
          <w:szCs w:val="28"/>
        </w:rPr>
        <w:t>架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一、可持续经济发展模式的实质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二、可持续经济发展模式的生态经济特征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三、经济圈中的生态经济模式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四、社会圈中的生态经济模式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五、生物圈中的生态经济模式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第二节  可持续的生产、消费模式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一、可持续的生产模式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二、可持续的消费模式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第十五章  可持续发展的人口、资源与环境战略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第一节  可持续经济发展能力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一、可持续经济发展能力的基本含义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二、可持续经济发展能力的衡量要素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第二节  可持续发展的人口、资源与环境战略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一、人口发展战略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二、自然资源与环境支撑能力建设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（一）人类活动与自然关系的协调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（二）自然资源建设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三、可持续发展的社会经济政策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第十六章  循环经济、绿色经济与低碳经济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第一节  循环经济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一、循环经济的概念、原则、体系和层次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（一）循环经济的概念、基本特征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（二）循环经济的基本原则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（三）循环经济的体系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（四）循环经济的层次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二、节能减排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（一）节能减排的含义和意义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（二）发达国家节能减排的经验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（三）中国节能减排的发展和重点趋势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（四）节能减排的实施措施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三、清洁生产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（一）清洁生产的含义和发展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（二）清洁生产的目的和意义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（三）清洁生产与循环经济的关系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（四）清洁生产的目标和措施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第二节  绿色经济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一、绿色经济的内涵、本质与基本原则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（一）绿色经济的内涵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（二）绿色经济的本质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（三）绿色经济的基本原则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二、农业可持续发展与生态农业、绿色农业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（一）农业可持续发展的内涵和特征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（二）生态农业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（三）绿色农业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三、绿色消费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第三节  低碳经济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一、发展低碳经济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（一）低碳经济的产生和意义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（二）低碳经济的内涵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（三）发展低碳经济的对策措施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（四）建立低碳经济链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第十七章  可持续发展管理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第一节  可持续发展管理的目标与重点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一、可持续发展管理的概念、实质与目标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二、可持续发展管理的内容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三、可持续发展管理的重点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（一）可持续发展管理的重点是生态经济管理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（二）生态经济管理的对象是生态经济体系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（三）生态经济管理的特点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第二节  可持续发展管理的基本原则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一、可持续性原则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二、共同性原则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三、公正性原则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第三节  可持续发展管理的指标体系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一、可持续发展管理指标体系的制定原则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二、可持续发展管理指标体系的构成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（一）基本指标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（二）综合指标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（三）一般指标体系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第四节  可持续发展管理的手段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一、经济手段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（一）价格杠杆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（二）税收杠杆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（三）借贷杠杆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（四）财政杠杆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（五）奖惩杠杆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二、教育手段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三、行政手段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四、法律手段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第二部分  社会保障理论与实践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第一章  社会保障适度水平基本内容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第一节  社会保障水平的含义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第二节  社会保障水平研究的基本立意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第三节  社会保障水平的研究方法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第二章  中国社会保障改革的现状与主要问题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第一节  现状与特征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第二节  问题与焦点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第三节  发展模式与目标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第三章  国外社会保障模式、水平、功能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第一节  自保公助型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第二节  国家福利型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第三节  中央公积金型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第四节  社会经济效益比较分析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第四章  社会保障水平的“度”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第一节  社会保障水平“度”的含义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第二节  社会保障水平“度”的实证分析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第三节  社会保障水平“度”的数理模型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第四节  社会保障水平“度”的数理分析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第五章  中国社会保障水平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第一节  中国社会保障总体水平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第二节  中国社会保障水平的横、纵向比较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第三节  中国城乡社会保障水平比较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第六章  中国现代适度社会保障水平的选择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第一节  现存总水平适度分析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第二节  现有城乡保障水平适度分析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第三节  中国近期适度保障水平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第四节  中国中远期适度保障水平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第七章  中国适度社会保障水平发展策略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第一节  平衡发展模型与方法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第二节  中国社会保障近期平衡发展策略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第三节  中国社会保障中远期平衡发展策略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第八章   社会保障水平相关理论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第一节  社会保障水平适度论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第二节  社会保障的“利益轴心驱动”论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第三节  社会保障水平“曲线发展”</w:t>
      </w:r>
    </w:p>
    <w:p>
      <w:pPr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第九章   中国养老保险制度改革理论与实践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第一节  养老保险体制的改革历程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第二节  养老保险制度的主要内容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第三节  城乡养老保险统筹与对接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第四节  养老保险基金管理与运营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第五节  养老保险收入再分配理论、模型与应用</w:t>
      </w:r>
    </w:p>
    <w:p>
      <w:pPr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第六节  当前养老保险制度改革重点和难点</w:t>
      </w:r>
    </w:p>
    <w:p>
      <w:pPr>
        <w:pStyle w:val="9"/>
        <w:numPr>
          <w:numId w:val="0"/>
        </w:numPr>
        <w:spacing w:line="500" w:lineRule="exact"/>
        <w:ind w:leftChars="0"/>
        <w:rPr>
          <w:rFonts w:hint="default" w:ascii="仿宋" w:hAnsi="仿宋" w:eastAsia="仿宋"/>
          <w:sz w:val="28"/>
          <w:szCs w:val="28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 Emoji">
    <w:altName w:val="Segoe UI"/>
    <w:panose1 w:val="020B0502040204020203"/>
    <w:charset w:val="00"/>
    <w:family w:val="swiss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7EA4465"/>
    <w:rsid w:val="0CDA3936"/>
    <w:rsid w:val="208757D7"/>
    <w:rsid w:val="27897A9D"/>
    <w:rsid w:val="36B32C31"/>
    <w:rsid w:val="39B1357E"/>
    <w:rsid w:val="4B7017C9"/>
    <w:rsid w:val="51431A8C"/>
    <w:rsid w:val="584601B1"/>
    <w:rsid w:val="5EAD7001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14</Pages>
  <Words>4584</Words>
  <Characters>4638</Characters>
  <Lines>9</Lines>
  <Paragraphs>2</Paragraphs>
  <TotalTime>22</TotalTime>
  <ScaleCrop>false</ScaleCrop>
  <LinksUpToDate>false</LinksUpToDate>
  <CharactersWithSpaces>4945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hp</cp:lastModifiedBy>
  <dcterms:modified xsi:type="dcterms:W3CDTF">2023-01-17T04:29:44Z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3038150605C34088967D6F6AA5C868BF</vt:lpwstr>
  </property>
</Properties>
</file>