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3004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社会主义经济理论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pacing w:val="13"/>
          <w:sz w:val="28"/>
          <w:szCs w:val="28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pacing w:val="13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3"/>
          <w:sz w:val="28"/>
          <w:szCs w:val="28"/>
          <w:shd w:val="clear" w:color="auto" w:fill="auto"/>
          <w:lang w:val="en-US" w:eastAsia="zh-CN"/>
        </w:rPr>
        <w:t>总论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4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  <w:lang w:val="en-US" w:eastAsia="zh-CN"/>
        </w:rPr>
        <w:t>一、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什么是中国特色社会主义政治经济学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shd w:val="clear" w:color="auto" w:fill="auto"/>
          <w:lang w:val="en-US" w:eastAsia="zh-CN"/>
        </w:rPr>
        <w:t>二、</w:t>
      </w:r>
      <w:r>
        <w:rPr>
          <w:rFonts w:hint="eastAsia" w:ascii="仿宋" w:hAnsi="仿宋" w:eastAsia="仿宋" w:cs="仿宋"/>
          <w:spacing w:val="17"/>
          <w:sz w:val="28"/>
          <w:szCs w:val="28"/>
          <w:shd w:val="clear" w:color="auto" w:fill="auto"/>
        </w:rPr>
        <w:t>中国特色社会主义政治经济学的产生和发展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shd w:val="clear" w:color="auto" w:fill="auto"/>
          <w:lang w:val="en-US" w:eastAsia="zh-CN"/>
        </w:rPr>
        <w:t>三、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中国特色社会主义政治经济学的特征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  <w:lang w:val="en-US" w:eastAsia="zh-CN"/>
        </w:rPr>
        <w:t>四、</w:t>
      </w:r>
      <w:r>
        <w:rPr>
          <w:rFonts w:hint="eastAsia" w:ascii="仿宋" w:hAnsi="仿宋" w:eastAsia="仿宋" w:cs="仿宋"/>
          <w:spacing w:val="16"/>
          <w:sz w:val="28"/>
          <w:szCs w:val="28"/>
          <w:u w:val="none" w:color="auto"/>
          <w:shd w:val="clear" w:color="auto" w:fill="auto"/>
        </w:rPr>
        <w:t>发展中国特色社会主义政治经济学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的原则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6"/>
          <w:sz w:val="28"/>
          <w:szCs w:val="28"/>
          <w:shd w:val="clear" w:color="auto" w:fill="auto"/>
        </w:rPr>
        <w:t>第一章</w:t>
      </w:r>
      <w:r>
        <w:rPr>
          <w:rFonts w:hint="eastAsia" w:ascii="仿宋" w:hAnsi="仿宋" w:eastAsia="仿宋" w:cs="仿宋"/>
          <w:b/>
          <w:bCs/>
          <w:spacing w:val="2"/>
          <w:sz w:val="28"/>
          <w:szCs w:val="28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b/>
          <w:bCs/>
          <w:spacing w:val="36"/>
          <w:sz w:val="28"/>
          <w:szCs w:val="28"/>
          <w:shd w:val="clear" w:color="auto" w:fill="auto"/>
        </w:rPr>
        <w:t>社会主义基本经济制度的形成和发展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第一节   社会主义经济制度的建立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ind w:firstLine="252" w:firstLineChars="1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社会主义经济制度产生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5" w:line="560" w:lineRule="exact"/>
        <w:ind w:firstLine="306" w:firstLineChars="100"/>
        <w:textAlignment w:val="baseline"/>
        <w:rPr>
          <w:rFonts w:hint="eastAsia" w:ascii="仿宋" w:hAnsi="仿宋" w:eastAsia="仿宋" w:cs="仿宋"/>
          <w:spacing w:val="13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社会主义经济制度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firstLine="306" w:firstLineChars="100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社会主义经济制度优越性的初步体现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" w:line="560" w:lineRule="exact"/>
        <w:ind w:left="20"/>
        <w:textAlignment w:val="baseline"/>
        <w:rPr>
          <w:rFonts w:hint="eastAsia" w:ascii="仿宋" w:hAnsi="仿宋" w:eastAsia="仿宋" w:cs="仿宋"/>
          <w:spacing w:val="17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7"/>
          <w:sz w:val="28"/>
          <w:szCs w:val="28"/>
          <w:shd w:val="clear" w:color="auto" w:fill="auto"/>
        </w:rPr>
        <w:t>发展中国特色社会主义经济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社会主义初级阶段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中国特色社会主义新时代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3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我国发展仍然处于重要战略机遇期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4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中国特色社会主义基本经济制度的确立及其成熟定型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社会主义经济制度的本质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社会主义经济制度的本质规定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社会主义生产目的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以人民为中心的发展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shd w:val="clear" w:color="auto" w:fill="auto"/>
        </w:rPr>
        <w:t>第二章</w:t>
      </w:r>
      <w:r>
        <w:rPr>
          <w:rFonts w:hint="eastAsia" w:ascii="仿宋" w:hAnsi="仿宋" w:eastAsia="仿宋" w:cs="仿宋"/>
          <w:b/>
          <w:bCs/>
          <w:spacing w:val="3"/>
          <w:sz w:val="28"/>
          <w:szCs w:val="28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shd w:val="clear" w:color="auto" w:fill="auto"/>
        </w:rPr>
        <w:t>社会主义所有制制度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第一节   社会主义所有制制度的确立和发展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所有制制度的重要地位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社会主义所有制制度的内涵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第二节 公有制的主体地位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 、 为什么坚持以公有制为主体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 、 公有制的具体形式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 、 以公有制为主体的含义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 、 社会主义公有制生产关系的特征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5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国有经济的主导作用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51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六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做强做优做大国有企业和国有资本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七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农村集体所有制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促进非公有制经济健康发展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非公有制经济的内涵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非公有制经济的地位和作用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5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5"/>
          <w:sz w:val="28"/>
          <w:szCs w:val="28"/>
        </w:rPr>
        <w:t>、 促进非公有制经济健康发展和非公有制人士健康成长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第三章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社会主义市场经济制度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6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一节   社会主义市场经济是一项基本经济制度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对社会主义市场经济认识的发展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5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5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5"/>
          <w:sz w:val="28"/>
          <w:szCs w:val="28"/>
        </w:rPr>
        <w:t>为什么将社会主义市场经济体制上升为基本经济制度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社会主义制度与市场经济相结合的依据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市场经济的社会属性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6"/>
          <w:sz w:val="28"/>
          <w:szCs w:val="28"/>
          <w:u w:val="none" w:color="auto"/>
          <w:shd w:val="clear" w:color="auto" w:fill="auto"/>
        </w:rPr>
        <w:t>第二节   社会主义市场经济对资本主义市场经济的超越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资本主义市场经济的弊端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社会主义市场经济的制度优势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98" w:leftChars="0" w:firstLine="0" w:firstLineChars="0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把社会主义与市场经济更好地结合起来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第三节   社会主义市场经济中的政府和市场关系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 、 对政府和市场关系认识的发展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市场在资源配置中起决定性作用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 更好发挥政府作用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四 、 坚持党对经济工作的集中统</w:t>
      </w:r>
      <w:r>
        <w:rPr>
          <w:rFonts w:hint="eastAsia" w:ascii="仿宋" w:hAnsi="仿宋" w:eastAsia="仿宋" w:cs="仿宋"/>
          <w:spacing w:val="-3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一领导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 有效市场    有为政府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第四节 社会主义经济体制改革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基本经济制度与经济体制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经济体制改革的性质和目标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中国的渐进式改革道路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第四章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社会主义基本分配制度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>第一节 按劳分配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  <w:lang w:eastAsia="zh-CN"/>
        </w:rPr>
        <w:t>一、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马克思主义视野中的分配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 、 按劳分配原则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市场经济条件下的按劳分配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pacing w:val="11"/>
          <w:sz w:val="28"/>
          <w:szCs w:val="28"/>
          <w:u w:val="none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1"/>
          <w:sz w:val="28"/>
          <w:szCs w:val="28"/>
          <w:u w:val="none"/>
        </w:rPr>
        <w:t xml:space="preserve"> 按劳分配的贯彻和完善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第二节   多种分配方式并存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多种分配方式的形成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按生产要素分配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按基本需要分配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第三节   共同富裕和共享发展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共同富裕是社会主义的本质要求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1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坚持共享发展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 、 缩小收入差距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pacing w:val="12"/>
          <w:sz w:val="28"/>
          <w:szCs w:val="28"/>
        </w:rPr>
        <w:t xml:space="preserve"> 、 提高劳动报酬占比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第四节   把提高效率和促进公平结合起来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社会主义市场经济中的公平原则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效率和公平的关系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初次分配和再分配都要处理好效率和公平关系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2"/>
          <w:sz w:val="28"/>
          <w:szCs w:val="28"/>
          <w:u w:val="none" w:color="auto"/>
          <w:shd w:val="clear" w:color="auto" w:fill="auto"/>
        </w:rPr>
        <w:t>第五章</w:t>
      </w:r>
      <w:r>
        <w:rPr>
          <w:rFonts w:hint="eastAsia" w:ascii="仿宋" w:hAnsi="仿宋" w:eastAsia="仿宋" w:cs="仿宋"/>
          <w:b/>
          <w:bCs/>
          <w:spacing w:val="3"/>
          <w:sz w:val="28"/>
          <w:szCs w:val="28"/>
          <w:u w:val="none" w:color="auto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2"/>
          <w:sz w:val="28"/>
          <w:szCs w:val="28"/>
          <w:u w:val="none" w:color="auto"/>
          <w:shd w:val="clear" w:color="auto" w:fill="auto"/>
        </w:rPr>
        <w:t>微观经济运行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5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一节   微观经济运行过程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微观经济与宏观经济的区分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微观经济运行的主体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 微观经济活动的内容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  <w:lang w:val="en-US" w:eastAsia="zh-CN"/>
        </w:rPr>
        <w:t xml:space="preserve">  四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 xml:space="preserve">、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微观经济运行机理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 xml:space="preserve">第二节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国有企业的经济活动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 、 国有企业的双重属性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国有企业经济活动的目标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、国有企业的分类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5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国有企业的效率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国有企业经理人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非公有制企业的经济活动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私营企业的经济活动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外资企业的经济活动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个体企业的经济活动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第四节   农户的经济活动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 农户的地位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农户的生产活动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农户的消费活动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 居民的经济活动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3" w:line="560" w:lineRule="exact"/>
        <w:ind w:firstLine="304" w:firstLineChars="1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 居民收入行为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居民消费行为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firstLine="304" w:firstLineChars="1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居民储蓄及投资行为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textAlignment w:val="baseline"/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第六节 微观监管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 、 微观监管的依据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社会主义市场经济中微观监管的特点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 完善微观监管体系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1"/>
          <w:sz w:val="28"/>
          <w:szCs w:val="28"/>
          <w:u w:val="none" w:color="auto"/>
          <w:shd w:val="clear" w:color="auto" w:fill="auto"/>
        </w:rPr>
        <w:t>第六章</w:t>
      </w:r>
      <w:r>
        <w:rPr>
          <w:rFonts w:hint="eastAsia" w:ascii="仿宋" w:hAnsi="仿宋" w:eastAsia="仿宋" w:cs="仿宋"/>
          <w:b/>
          <w:bCs/>
          <w:spacing w:val="6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1"/>
          <w:sz w:val="28"/>
          <w:szCs w:val="28"/>
          <w:u w:val="none" w:color="auto"/>
          <w:shd w:val="clear" w:color="auto" w:fill="auto"/>
        </w:rPr>
        <w:t>中观经济运行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2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一节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中观经济的内容和意义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中观经济的提出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中国中观经济的特征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8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中观经济的作用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第二节   产业经济活动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 产业的划分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 产业结构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产业组织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产业政策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第三节 </w:t>
      </w: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区域经济活动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区域经济层级及其特征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区域经济布局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区域经济发展战略的新格局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第四节   地方政府的经济行为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中央和地方关系的定位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中央政府和地方政府关系的演变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地方政府的作用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第七章</w:t>
      </w:r>
      <w:r>
        <w:rPr>
          <w:rFonts w:hint="eastAsia" w:ascii="仿宋" w:hAnsi="仿宋" w:eastAsia="仿宋" w:cs="仿宋"/>
          <w:b/>
          <w:bCs/>
          <w:spacing w:val="1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宏观经济运行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3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一节   社会产品的总供给与总需求平衡关系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社会主义条件下的宏观经济运行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总供给与总需求的关系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第二节   总量管理与结构管理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2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需求总量管理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需求结构管理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供给结构管理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第三节 宏观经济波动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一 、 宏观经济波动原因的 一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般解释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中国宏观经济波动的原因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改革开放以来中国宏观经济的波动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 xml:space="preserve">第四节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中国宏观调控的模式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宏观调控的特征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宏观调控的经验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宏观调控的目标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宏观调控政策</w:t>
      </w:r>
      <w:r>
        <w:rPr>
          <w:rFonts w:hint="eastAsia" w:ascii="仿宋" w:hAnsi="仿宋" w:eastAsia="仿宋" w:cs="仿宋"/>
          <w:spacing w:val="8"/>
          <w:sz w:val="28"/>
          <w:szCs w:val="28"/>
          <w:lang w:val="en-US" w:eastAsia="zh-CN"/>
        </w:rPr>
        <w:t>与宏观经济治理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第八章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社会主义经济增长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第一节   社会主义经济增长的特点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什么是经济增长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经济增长的决定因素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第二节   不同社会条件下的经济增长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资本主义经济增长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社会主义经济增长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 xml:space="preserve">第三节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中国经济增长的奇迹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改革开放前的经济增长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改革开放开放以来的经济增长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中国经济增长的奇迹是如何取得的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第四节 新时代的经济增长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经济增长的新常态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正确认识增长速度的变化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中国经济增长为什么能够行稳致远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position w:val="-6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从高速度增长转向高质量发展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第九章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  <w:lang w:val="en-US" w:eastAsia="zh-CN"/>
        </w:rPr>
        <w:t>中国特色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社会主义经济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  <w:lang w:val="en-US" w:eastAsia="zh-CN"/>
        </w:rPr>
        <w:t>的高质量发展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7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7"/>
          <w:sz w:val="28"/>
          <w:szCs w:val="28"/>
          <w:u w:val="none" w:color="auto"/>
          <w:shd w:val="clear" w:color="auto" w:fill="auto"/>
          <w:lang w:val="en-US" w:eastAsia="zh-CN"/>
        </w:rPr>
        <w:t xml:space="preserve">第一节  </w:t>
      </w:r>
      <w:r>
        <w:rPr>
          <w:rFonts w:hint="eastAsia" w:ascii="仿宋" w:hAnsi="仿宋" w:eastAsia="仿宋" w:cs="仿宋"/>
          <w:spacing w:val="17"/>
          <w:sz w:val="28"/>
          <w:szCs w:val="28"/>
          <w:u w:val="none" w:color="auto"/>
          <w:shd w:val="clear" w:color="auto" w:fill="auto"/>
        </w:rPr>
        <w:t>社会主义经济发展的实质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12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经济发展的一般规律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 、实现以人民为中心的发展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 、实现科学发展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 、贯彻新发展理念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第二节  经济发展战略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 、 三步走战略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建设小康社会战略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科教兴国战略和人才强国战略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pacing w:val="9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创新驱动发展战略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 乡村振兴战略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51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六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2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军民融合发展战略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第三节   推进高质量发展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坚持以高质量发展为主题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高质量发展的基本内涵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建设现代化经济体系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>和现代化产业体系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深入推进供给侧结构性改革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第四节 加快构建新发展格局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 w:firstLine="308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一、构建新发展格局是新发展阶段的重大战略选择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 w:firstLine="308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二、构建新发展格局的着力点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 w:firstLine="308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三、实现国内国际双循环相互促进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第五节   中国特色经济发展道路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中国特色新型工业化道路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中国特色自主创新道路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中国特色农业现代化道路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中国特色新型城镇化道路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中国特色减贫道路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  <w:lang w:val="en-US" w:eastAsia="zh-CN"/>
        </w:rPr>
        <w:t>六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节   推进绿色发展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 、 绿色发展的意义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 、 绿色发展的基本内涵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 、 推进绿色发展的基本要求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  <w:lang w:val="en-US" w:eastAsia="zh-CN"/>
        </w:rPr>
        <w:t>七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节   正确处理虚拟经济与实体经济的关系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实体经济与虚拟经济的内涵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虚拟经济与实体经济的关系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如何正确处理虚拟经济与实体经济的关系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大力发展实体经济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城乡融合发展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36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一节   城乡融合发展的实质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马克思主义视野中的城乡融合发展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中国城乡融合发展的提出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城乡融合发展的意义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第二节   中国城乡融合发展的演变及其成就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中国城乡融合发展的演变和阶段特征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中国城乡融合发展的主要成就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b w:val="0"/>
          <w:bCs w:val="0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b w:val="0"/>
          <w:bCs w:val="0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  <w:t>中国城乡融合发展存在的主要问题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 w:color="auto"/>
          <w:shd w:val="clear" w:color="auto" w:fill="auto"/>
          <w:lang w:val="en-US" w:eastAsia="zh-CN"/>
        </w:rPr>
        <w:t xml:space="preserve">第三节 </w:t>
      </w:r>
      <w:r>
        <w:rPr>
          <w:rFonts w:hint="eastAsia" w:ascii="仿宋" w:hAnsi="仿宋" w:eastAsia="仿宋" w:cs="仿宋"/>
          <w:b w:val="0"/>
          <w:bCs w:val="0"/>
          <w:spacing w:val="16"/>
          <w:sz w:val="28"/>
          <w:szCs w:val="28"/>
        </w:rPr>
        <w:t>城乡二元经济结构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城乡二元经济结构的含义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城乡二元经济结构的两重成因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 、 中国城乡二元经济结构的成因及演变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 、 城乡二元经济结构下农村劳动力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>转移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第四节 走城乡融合发展之路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新时代中国推动城乡融合发展</w:t>
      </w:r>
      <w:bookmarkStart w:id="0" w:name="_GoBack"/>
      <w:bookmarkEnd w:id="0"/>
      <w:r>
        <w:rPr>
          <w:rFonts w:hint="eastAsia" w:ascii="仿宋" w:hAnsi="仿宋" w:eastAsia="仿宋" w:cs="仿宋"/>
          <w:spacing w:val="14"/>
          <w:sz w:val="28"/>
          <w:szCs w:val="28"/>
        </w:rPr>
        <w:t>的主要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路径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实现城乡融合发展的政策措施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8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第十一章</w:t>
      </w:r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经济全球化与对外开放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8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  <w:u w:val="none" w:color="auto"/>
          <w:shd w:val="clear" w:color="auto" w:fill="auto"/>
        </w:rPr>
        <w:t>一节</w:t>
      </w:r>
      <w:r>
        <w:rPr>
          <w:rFonts w:hint="eastAsia" w:ascii="仿宋" w:hAnsi="仿宋" w:eastAsia="仿宋" w:cs="仿宋"/>
          <w:spacing w:val="24"/>
          <w:w w:val="10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8"/>
          <w:sz w:val="28"/>
          <w:szCs w:val="28"/>
          <w:u w:val="none" w:color="auto"/>
          <w:shd w:val="clear" w:color="auto" w:fill="auto"/>
        </w:rPr>
        <w:t>经济全球化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经济全球化的内涵与表现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马克思主义视野中的经济全球化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经济全球化的波折与调整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探索新型经济全球化道路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为引导经济全球化健康发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展贡献中国智慧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  <w:u w:val="none" w:color="auto"/>
          <w:shd w:val="clear" w:color="auto" w:fill="auto"/>
        </w:rPr>
        <w:t xml:space="preserve">第二节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  <w:u w:val="none" w:color="auto"/>
          <w:shd w:val="clear" w:color="auto" w:fill="auto"/>
        </w:rPr>
        <w:t>中国对外开放的历程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中国对外开放政策的演变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中国对外开放的阶段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spacing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中国对外开放的成就和对世界的贡献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6"/>
          <w:sz w:val="28"/>
          <w:szCs w:val="28"/>
          <w:highlight w:val="none"/>
          <w:u w:val="none" w:color="auto"/>
          <w:shd w:val="clear" w:color="auto" w:fill="auto"/>
        </w:rPr>
        <w:t>第三节   坚定不移走中国特色社会主义对外开放道路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坚持对外开放的基本国策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spacing w:val="-1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中国特色社会主义对外开放道路的基本特征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、 把坚持独立自主同参与经济全球化相结合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9"/>
          <w:sz w:val="28"/>
          <w:szCs w:val="28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spacing w:val="-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 技术自主性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6"/>
          <w:sz w:val="28"/>
          <w:szCs w:val="28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 产业自主性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 金融自主性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1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1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政策自主性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spacing w:val="5"/>
          <w:sz w:val="28"/>
          <w:szCs w:val="28"/>
          <w:highlight w:val="none"/>
        </w:rPr>
        <w:t>、 进</w:t>
      </w:r>
      <w:r>
        <w:rPr>
          <w:rFonts w:hint="eastAsia" w:ascii="仿宋" w:hAnsi="仿宋" w:eastAsia="仿宋" w:cs="仿宋"/>
          <w:spacing w:val="-3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3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  <w:highlight w:val="none"/>
        </w:rPr>
        <w:t>步扩大对外开放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highlight w:val="none"/>
          <w:u w:val="none" w:color="auto"/>
          <w:shd w:val="clear" w:color="auto" w:fill="auto"/>
        </w:rPr>
        <w:t>第十二章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highlight w:val="none"/>
          <w:u w:val="none" w:color="auto"/>
          <w:shd w:val="clear" w:color="auto" w:fill="auto"/>
        </w:rPr>
        <w:t>对外经济关系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29"/>
          <w:sz w:val="28"/>
          <w:szCs w:val="28"/>
          <w:highlight w:val="none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  <w:u w:val="none" w:color="auto"/>
          <w:shd w:val="clear" w:color="auto" w:fill="auto"/>
        </w:rPr>
        <w:t>一节   对外经济关系的实质和特点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马克思主义视野中的对外经济关系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spacing w:val="-8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、 发展对外经济关系的意义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highlight w:val="none"/>
        </w:rPr>
        <w:t>、 对外经济关系的基本形式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四</w:t>
      </w:r>
      <w:r>
        <w:rPr>
          <w:rFonts w:hint="eastAsia" w:ascii="仿宋" w:hAnsi="仿宋" w:eastAsia="仿宋" w:cs="仿宋"/>
          <w:spacing w:val="-1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3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以“</w:t>
      </w:r>
      <w:r>
        <w:rPr>
          <w:rFonts w:hint="eastAsia" w:ascii="仿宋" w:hAnsi="仿宋" w:eastAsia="仿宋" w:cs="仿宋"/>
          <w:spacing w:val="-36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带</w:t>
      </w:r>
      <w:r>
        <w:rPr>
          <w:rFonts w:hint="eastAsia" w:ascii="仿宋" w:hAnsi="仿宋" w:eastAsia="仿宋" w:cs="仿宋"/>
          <w:spacing w:val="-3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一路</w:t>
      </w:r>
      <w:r>
        <w:rPr>
          <w:rFonts w:hint="eastAsia"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”推动建设人类命运共同体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  <w:u w:val="none" w:color="auto"/>
          <w:shd w:val="clear" w:color="auto" w:fill="auto"/>
        </w:rPr>
        <w:t>第二节   中国对外经济关系的格局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9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  <w:highlight w:val="none"/>
        </w:rPr>
        <w:t>、 对外经济关系类型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双边经济关系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9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多边经济关系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区域经济关系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中国参与的国际经济组织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第三节   中国同发达国家和地区的对外经济关系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6"/>
          <w:sz w:val="28"/>
          <w:szCs w:val="28"/>
          <w:u w:val="none" w:color="auto"/>
          <w:shd w:val="clear" w:color="auto" w:fill="auto"/>
        </w:rPr>
        <w:t>第四节   中国同发展中国家和地区的对外经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济关系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5"/>
          <w:sz w:val="28"/>
          <w:szCs w:val="28"/>
          <w:u w:val="none" w:color="auto"/>
          <w:shd w:val="clear" w:color="auto" w:fill="auto"/>
        </w:rPr>
        <w:t>第十三章</w:t>
      </w:r>
      <w:r>
        <w:rPr>
          <w:rFonts w:hint="eastAsia" w:ascii="仿宋" w:hAnsi="仿宋" w:eastAsia="仿宋" w:cs="仿宋"/>
          <w:b/>
          <w:bCs/>
          <w:spacing w:val="2"/>
          <w:sz w:val="28"/>
          <w:szCs w:val="28"/>
          <w:u w:val="none" w:color="auto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5"/>
          <w:sz w:val="28"/>
          <w:szCs w:val="28"/>
          <w:u w:val="none" w:color="auto"/>
          <w:shd w:val="clear" w:color="auto" w:fill="auto"/>
        </w:rPr>
        <w:t>积极参与全球经济治理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29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一节   全球经济治理的形成和变革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全球经济治理的提出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全球经济治理的内涵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全球经济治理的演变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第二节   全球经济治理的内容</w:t>
      </w:r>
      <w:r>
        <w:rPr>
          <w:rFonts w:hint="eastAsia" w:ascii="仿宋" w:hAnsi="仿宋" w:eastAsia="仿宋" w:cs="仿宋"/>
          <w:spacing w:val="-37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、特征与问题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全球经济治理的行为主体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全球经济治理的主要内容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全球经济治理的主要特征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全球经济治理中存在的主要问题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全球经济治理的中国方案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以平等为基础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以开放为导向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树立正确的义利观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建立合作共赢的国家关系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五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1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坚持共商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、共建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、共享的治理理念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uE3q8wBAACdAwAADgAAAGRycy9lMm9Eb2MueG1srVNLbtswEN0XyB0I&#10;7mNKBloYguUggZEiQNAWSHsAmqIsAvyBQ1vyBdobdNVN9z2Xz9EhJTltusmiG2o4M3zz3sxofTMY&#10;TY4ygHK2puWioERa4Rpl9zX98vn+ekUJRG4brp2VNT1JoDebqzfr3ldy6TqnGxkIglioel/TLkZf&#10;MQaik4bDwnlpMdi6YHjEa9izJvAe0Y1my6J4x3oXGh+ckADo3Y5BOiGG1wC6tlVCbp04GGnjiBqk&#10;5hElQac80E1m27ZSxI9tCzISXVNUGvOJRdDepZNt1rzaB+47JSYK/DUUXmgyXFkseoHa8sjJIah/&#10;oIwSwYFr40I4w0YhuSOooixe9Oap415mLdhq8Jemw/+DFR+OnwJRDW5CSYnlBid+/v7t/OPX+edX&#10;UhbLt6lFvYcKM5885sbhzg2YPvsBnUn50AaTvqiJYBwbfLo0WA6RiPRotVytCgwJjM0XxGfPz32A&#10;+F46Q5JR04ATzI3lx0eIY+qckqpZd6+0zlPU9i8HYiYPS9xHjsmKw26YBO1cc0I9PQ6/phZ3nRL9&#10;YLG3aU9mI8zGbjYOPqh9h9TKzAv87SEiicwtVRhhp8I4taxu2rC0Fn/ec9bzX7X5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DC4TerzAEAAJ0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6839C2"/>
    <w:multiLevelType w:val="singleLevel"/>
    <w:tmpl w:val="C56839C2"/>
    <w:lvl w:ilvl="0" w:tentative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CEF77268"/>
    <w:multiLevelType w:val="singleLevel"/>
    <w:tmpl w:val="CEF77268"/>
    <w:lvl w:ilvl="0" w:tentative="0">
      <w:start w:val="10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D0D354FA"/>
    <w:multiLevelType w:val="singleLevel"/>
    <w:tmpl w:val="D0D354FA"/>
    <w:lvl w:ilvl="0" w:tentative="0">
      <w:start w:val="3"/>
      <w:numFmt w:val="chineseCounting"/>
      <w:suff w:val="space"/>
      <w:lvlText w:val="%1、"/>
      <w:lvlJc w:val="left"/>
      <w:pPr>
        <w:ind w:left="498" w:leftChars="0" w:firstLine="0" w:firstLineChars="0"/>
      </w:pPr>
      <w:rPr>
        <w:rFonts w:hint="eastAsia"/>
      </w:rPr>
    </w:lvl>
  </w:abstractNum>
  <w:abstractNum w:abstractNumId="3">
    <w:nsid w:val="0912705D"/>
    <w:multiLevelType w:val="singleLevel"/>
    <w:tmpl w:val="0912705D"/>
    <w:lvl w:ilvl="0" w:tentative="0">
      <w:start w:val="5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5AD1FD6"/>
    <w:rsid w:val="0F2C0C93"/>
    <w:rsid w:val="13123D99"/>
    <w:rsid w:val="13DD51AE"/>
    <w:rsid w:val="1B355FBA"/>
    <w:rsid w:val="208757D7"/>
    <w:rsid w:val="255B0195"/>
    <w:rsid w:val="2B7C1020"/>
    <w:rsid w:val="36B32C31"/>
    <w:rsid w:val="39B1357E"/>
    <w:rsid w:val="3B3D719E"/>
    <w:rsid w:val="3C2E68BF"/>
    <w:rsid w:val="442F2D62"/>
    <w:rsid w:val="4ED6787C"/>
    <w:rsid w:val="4F543C96"/>
    <w:rsid w:val="584601B1"/>
    <w:rsid w:val="5B8E0E65"/>
    <w:rsid w:val="5E1D38F0"/>
    <w:rsid w:val="5EAD7001"/>
    <w:rsid w:val="63C56529"/>
    <w:rsid w:val="64FF13CD"/>
    <w:rsid w:val="6893333E"/>
    <w:rsid w:val="6904039B"/>
    <w:rsid w:val="73771240"/>
    <w:rsid w:val="73BE1EBD"/>
    <w:rsid w:val="744C3764"/>
    <w:rsid w:val="74511518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微软雅黑" w:hAnsi="微软雅黑" w:eastAsia="微软雅黑" w:cs="微软雅黑"/>
      <w:sz w:val="18"/>
      <w:szCs w:val="18"/>
      <w:lang w:val="en-US" w:eastAsia="en-US" w:bidi="ar-SA"/>
    </w:r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1159</Words>
  <Characters>1192</Characters>
  <Lines>9</Lines>
  <Paragraphs>2</Paragraphs>
  <TotalTime>25</TotalTime>
  <ScaleCrop>false</ScaleCrop>
  <LinksUpToDate>false</LinksUpToDate>
  <CharactersWithSpaces>1215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cp:lastPrinted>2023-12-05T08:00:00Z</cp:lastPrinted>
  <dcterms:modified xsi:type="dcterms:W3CDTF">2023-12-22T07:59:01Z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C4E66ACAF3734485B4E7A0BF177CF3AF_13</vt:lpwstr>
  </property>
</Properties>
</file>