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2BBEBE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1DF1657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860</w:t>
      </w:r>
      <w:r>
        <w:rPr>
          <w:rFonts w:hint="eastAsia"/>
          <w:sz w:val="28"/>
          <w:szCs w:val="28"/>
        </w:rPr>
        <w:t xml:space="preserve">                   </w:t>
      </w:r>
    </w:p>
    <w:p w14:paraId="1124EA57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eastAsia="zh-CN"/>
        </w:rPr>
        <w:t>食品化学</w:t>
      </w:r>
    </w:p>
    <w:p w14:paraId="3DD1680B">
      <w:pPr>
        <w:rPr>
          <w:rFonts w:ascii="宋体" w:hAnsi="宋体" w:eastAsia="宋体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 w14:paraId="6990AE4E"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  </w:t>
      </w:r>
      <w:r>
        <w:rPr>
          <w:rFonts w:hint="eastAsia" w:ascii="黑体" w:eastAsia="黑体"/>
          <w:b/>
          <w:bCs/>
          <w:sz w:val="28"/>
          <w:szCs w:val="28"/>
        </w:rPr>
        <w:t xml:space="preserve">第一章  绪论 </w:t>
      </w:r>
    </w:p>
    <w:p w14:paraId="7578E0BC">
      <w:pPr>
        <w:spacing w:line="360" w:lineRule="auto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一 节  食品化学的概念及发展简史</w:t>
      </w:r>
    </w:p>
    <w:p w14:paraId="7FFE6A1B">
      <w:pPr>
        <w:numPr>
          <w:ilvl w:val="0"/>
          <w:numId w:val="1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食品化学的概念</w:t>
      </w:r>
    </w:p>
    <w:p w14:paraId="3F17EE5B">
      <w:pPr>
        <w:numPr>
          <w:ilvl w:val="0"/>
          <w:numId w:val="1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食品化学发展简史</w:t>
      </w:r>
    </w:p>
    <w:p w14:paraId="32C31695">
      <w:pPr>
        <w:numPr>
          <w:ilvl w:val="0"/>
          <w:numId w:val="1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食品化学体系的形成与现状</w:t>
      </w:r>
    </w:p>
    <w:p w14:paraId="4BBCC7CC">
      <w:pPr>
        <w:spacing w:line="360" w:lineRule="auto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二 节  食品化学在食品科学与工程学科中的地位</w:t>
      </w:r>
    </w:p>
    <w:p w14:paraId="107E18E3">
      <w:pPr>
        <w:numPr>
          <w:ilvl w:val="0"/>
          <w:numId w:val="2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　食品化学对食品工业技术发展的作用</w:t>
      </w:r>
    </w:p>
    <w:p w14:paraId="7D6EE507">
      <w:pPr>
        <w:numPr>
          <w:ilvl w:val="0"/>
          <w:numId w:val="2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　食品化学对保障人类营养和健康的作用</w:t>
      </w:r>
    </w:p>
    <w:p w14:paraId="715CAEB3">
      <w:pPr>
        <w:spacing w:line="360" w:lineRule="auto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三 节  食品化学的研究方法</w:t>
      </w:r>
    </w:p>
    <w:p w14:paraId="3C7EA542">
      <w:pPr>
        <w:spacing w:line="360" w:lineRule="auto"/>
        <w:jc w:val="center"/>
        <w:rPr>
          <w:rFonts w:hint="eastAsia" w:ascii="黑体" w:eastAsia="黑体"/>
          <w:b/>
          <w:bCs/>
          <w:sz w:val="28"/>
          <w:szCs w:val="28"/>
        </w:rPr>
      </w:pPr>
      <w:r>
        <w:rPr>
          <w:rFonts w:hint="eastAsia" w:ascii="黑体" w:eastAsia="黑体"/>
          <w:b/>
          <w:bCs/>
          <w:sz w:val="28"/>
          <w:szCs w:val="28"/>
        </w:rPr>
        <w:t>第二章  水分</w:t>
      </w:r>
    </w:p>
    <w:p w14:paraId="76CE2870">
      <w:pPr>
        <w:spacing w:line="360" w:lineRule="auto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一 节  水和冰的物理特性</w:t>
      </w:r>
    </w:p>
    <w:p w14:paraId="1C52A122">
      <w:pPr>
        <w:numPr>
          <w:ilvl w:val="0"/>
          <w:numId w:val="3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水分子及其缔合作用</w:t>
      </w:r>
    </w:p>
    <w:p w14:paraId="1094086E">
      <w:pPr>
        <w:numPr>
          <w:ilvl w:val="0"/>
          <w:numId w:val="3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冰和水的结构</w:t>
      </w:r>
    </w:p>
    <w:p w14:paraId="23AD0AF0">
      <w:pPr>
        <w:spacing w:line="360" w:lineRule="auto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二 节  食品中水的存在状态</w:t>
      </w:r>
    </w:p>
    <w:p w14:paraId="7F4E39A4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水与溶质的相互作用</w:t>
      </w:r>
    </w:p>
    <w:p w14:paraId="09E01057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二、水分存在状态</w:t>
      </w:r>
    </w:p>
    <w:p w14:paraId="75758B80">
      <w:pPr>
        <w:spacing w:line="360" w:lineRule="auto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 三 节  水分活度 </w:t>
      </w:r>
    </w:p>
    <w:p w14:paraId="6E2922B9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水分活度的定义</w:t>
      </w:r>
    </w:p>
    <w:p w14:paraId="67799704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二、水分活度对温度的关系</w:t>
      </w:r>
    </w:p>
    <w:p w14:paraId="1C8CCE31">
      <w:pPr>
        <w:spacing w:line="360" w:lineRule="auto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四 节  水分的吸着等温线</w:t>
      </w:r>
    </w:p>
    <w:p w14:paraId="44503EBD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定义和区间</w:t>
      </w:r>
    </w:p>
    <w:p w14:paraId="43698F0E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二、水分吸着等温线与温度的关系</w:t>
      </w:r>
    </w:p>
    <w:p w14:paraId="71E2D431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三、滞后现象</w:t>
      </w:r>
    </w:p>
    <w:p w14:paraId="5FEAD8C1">
      <w:pPr>
        <w:spacing w:line="360" w:lineRule="auto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五 节  水分活度与食品稳定性</w:t>
      </w:r>
    </w:p>
    <w:p w14:paraId="1ADC2D81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食品中水分活度与微生物生长的关系</w:t>
      </w:r>
    </w:p>
    <w:p w14:paraId="1D8E7638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二、食品中水分活度与化学及酶促反应的关系</w:t>
      </w:r>
    </w:p>
    <w:p w14:paraId="1E7191BB">
      <w:pPr>
        <w:numPr>
          <w:ilvl w:val="0"/>
          <w:numId w:val="3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食品中水分活度与脂质氧化的关系</w:t>
      </w:r>
    </w:p>
    <w:p w14:paraId="0A481122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四、食品中水分活度与美拉德褐变的关系</w:t>
      </w:r>
    </w:p>
    <w:p w14:paraId="71CECA67">
      <w:pPr>
        <w:spacing w:line="360" w:lineRule="auto"/>
        <w:jc w:val="center"/>
        <w:rPr>
          <w:rFonts w:hint="eastAsia" w:ascii="黑体" w:eastAsia="黑体"/>
          <w:b/>
          <w:bCs/>
          <w:sz w:val="28"/>
          <w:szCs w:val="28"/>
        </w:rPr>
      </w:pPr>
      <w:r>
        <w:rPr>
          <w:rFonts w:hint="eastAsia" w:ascii="黑体" w:eastAsia="黑体"/>
          <w:b/>
          <w:bCs/>
          <w:sz w:val="28"/>
          <w:szCs w:val="28"/>
        </w:rPr>
        <w:t xml:space="preserve">第三章  碳水化合物 </w:t>
      </w:r>
    </w:p>
    <w:p w14:paraId="787CE966">
      <w:pPr>
        <w:spacing w:line="360" w:lineRule="auto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一 节  概述</w:t>
      </w:r>
    </w:p>
    <w:p w14:paraId="3982400F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碳水化合物的一般概念</w:t>
      </w:r>
    </w:p>
    <w:p w14:paraId="0FDC599C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二、食品原料中的碳水化合物</w:t>
      </w:r>
    </w:p>
    <w:p w14:paraId="7E760CAD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三、碳水化合物与食品质量</w:t>
      </w:r>
    </w:p>
    <w:p w14:paraId="793E8D9F">
      <w:pPr>
        <w:spacing w:line="360" w:lineRule="auto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二</w:t>
      </w:r>
      <w:r>
        <w:rPr>
          <w:rFonts w:hint="eastAsia" w:ascii="黑体" w:eastAsia="黑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黑体" w:eastAsia="黑体"/>
          <w:b/>
          <w:bCs/>
          <w:sz w:val="24"/>
          <w:szCs w:val="24"/>
        </w:rPr>
        <w:t xml:space="preserve">节  碳水化合物的理化性质及食品功能性 </w:t>
      </w:r>
    </w:p>
    <w:p w14:paraId="5DFF4C3B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碳水化合物的结构</w:t>
      </w:r>
    </w:p>
    <w:p w14:paraId="2C25D519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二、碳水化合物的理化性质</w:t>
      </w:r>
    </w:p>
    <w:p w14:paraId="2E17CEB6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三、碳水化合物的食品功能性</w:t>
      </w:r>
    </w:p>
    <w:p w14:paraId="6D50C666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四、非酶褐变反应</w:t>
      </w:r>
    </w:p>
    <w:p w14:paraId="5E3E360E">
      <w:pPr>
        <w:spacing w:line="360" w:lineRule="auto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三 节  食品中重要的低聚糖和多糖</w:t>
      </w:r>
    </w:p>
    <w:p w14:paraId="0C31DDC9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食品中重要的低聚糖</w:t>
      </w:r>
    </w:p>
    <w:p w14:paraId="3784DA21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二、淀粉及糖元</w:t>
      </w:r>
    </w:p>
    <w:p w14:paraId="091A45C0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三、纤维素和半纤维素</w:t>
      </w:r>
    </w:p>
    <w:p w14:paraId="72DD437C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四、果胶</w:t>
      </w:r>
    </w:p>
    <w:p w14:paraId="5789777C">
      <w:pPr>
        <w:spacing w:line="360" w:lineRule="auto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四</w:t>
      </w:r>
      <w:r>
        <w:rPr>
          <w:rFonts w:hint="eastAsia" w:ascii="黑体" w:eastAsia="黑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黑体" w:eastAsia="黑体"/>
          <w:b/>
          <w:bCs/>
          <w:sz w:val="24"/>
          <w:szCs w:val="24"/>
        </w:rPr>
        <w:t>节  膳食纤维</w:t>
      </w:r>
    </w:p>
    <w:p w14:paraId="62BACA20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膳食纤维的结构与性质</w:t>
      </w:r>
    </w:p>
    <w:p w14:paraId="536EF0A2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二、膳食纤维的代谢</w:t>
      </w:r>
    </w:p>
    <w:p w14:paraId="638CD43E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三、膳食纤维的生理功能</w:t>
      </w:r>
    </w:p>
    <w:p w14:paraId="6D0F116A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四、膳食纤维的安全性</w:t>
      </w:r>
    </w:p>
    <w:p w14:paraId="1CD29491">
      <w:pPr>
        <w:spacing w:line="360" w:lineRule="auto"/>
        <w:jc w:val="center"/>
        <w:rPr>
          <w:rFonts w:hint="eastAsia" w:ascii="黑体" w:eastAsia="黑体"/>
          <w:b/>
          <w:bCs/>
          <w:sz w:val="28"/>
          <w:szCs w:val="28"/>
        </w:rPr>
      </w:pPr>
      <w:r>
        <w:rPr>
          <w:rFonts w:hint="eastAsia" w:ascii="黑体" w:eastAsia="黑体"/>
          <w:b/>
          <w:bCs/>
          <w:sz w:val="28"/>
          <w:szCs w:val="28"/>
        </w:rPr>
        <w:t>第四章  脂类</w:t>
      </w:r>
    </w:p>
    <w:p w14:paraId="37FD897F">
      <w:pPr>
        <w:spacing w:line="360" w:lineRule="auto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 一 节  概述 </w:t>
      </w:r>
    </w:p>
    <w:p w14:paraId="24ABF5D0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脂类的命名</w:t>
      </w:r>
    </w:p>
    <w:p w14:paraId="0F78A443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二、分类</w:t>
      </w:r>
    </w:p>
    <w:p w14:paraId="1F9C44D8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三、天然脂肪中脂肪酶酸的分布</w:t>
      </w:r>
    </w:p>
    <w:p w14:paraId="002B46D1">
      <w:pPr>
        <w:spacing w:line="360" w:lineRule="auto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 二 节  脂类的物理性质 </w:t>
      </w:r>
    </w:p>
    <w:p w14:paraId="5E41C820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脂类的一般物理性质</w:t>
      </w:r>
    </w:p>
    <w:p w14:paraId="7BD00006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二、油脂的同质多晶现象</w:t>
      </w:r>
    </w:p>
    <w:p w14:paraId="422F4D50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三、油脂的塑性</w:t>
      </w:r>
    </w:p>
    <w:p w14:paraId="356648D9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四、油脂的乳化和乳化剂</w:t>
      </w:r>
    </w:p>
    <w:p w14:paraId="0064A6C1"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 三 节  脂类的化学性质 </w:t>
      </w:r>
      <w:r>
        <w:rPr>
          <w:rFonts w:hint="eastAsia" w:ascii="宋体"/>
          <w:b/>
          <w:bCs/>
          <w:sz w:val="24"/>
          <w:szCs w:val="24"/>
        </w:rPr>
        <w:t xml:space="preserve"> </w:t>
      </w:r>
    </w:p>
    <w:p w14:paraId="6E02F4AD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脂类的水解</w:t>
      </w:r>
    </w:p>
    <w:p w14:paraId="67A27E96">
      <w:pPr>
        <w:numPr>
          <w:ilvl w:val="0"/>
          <w:numId w:val="0"/>
        </w:numPr>
        <w:spacing w:line="360" w:lineRule="auto"/>
        <w:ind w:left="480" w:leftChars="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  <w:lang w:eastAsia="zh-CN"/>
        </w:rPr>
        <w:t>二、</w:t>
      </w:r>
      <w:r>
        <w:rPr>
          <w:rFonts w:hint="eastAsia" w:ascii="宋体"/>
          <w:sz w:val="24"/>
          <w:szCs w:val="24"/>
        </w:rPr>
        <w:t>脂类的氧化</w:t>
      </w:r>
    </w:p>
    <w:p w14:paraId="37FD822E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三、脂类在高温下的化学反应</w:t>
      </w:r>
    </w:p>
    <w:p w14:paraId="63E6A4AA">
      <w:pPr>
        <w:spacing w:line="360" w:lineRule="auto"/>
        <w:jc w:val="center"/>
        <w:rPr>
          <w:rFonts w:hint="eastAsia" w:ascii="黑体" w:eastAsia="黑体"/>
          <w:b/>
          <w:bCs/>
          <w:sz w:val="28"/>
          <w:szCs w:val="28"/>
        </w:rPr>
      </w:pPr>
      <w:r>
        <w:rPr>
          <w:rFonts w:hint="eastAsia" w:ascii="黑体" w:eastAsia="黑体"/>
          <w:b/>
          <w:bCs/>
          <w:sz w:val="28"/>
          <w:szCs w:val="28"/>
        </w:rPr>
        <w:t xml:space="preserve">第五章  蛋白质 </w:t>
      </w:r>
    </w:p>
    <w:p w14:paraId="7B294D66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一 节  氨基酸和蛋白质的理化性质</w:t>
      </w:r>
    </w:p>
    <w:p w14:paraId="743AA280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氨基酸的性质简介</w:t>
      </w:r>
    </w:p>
    <w:p w14:paraId="42993DEC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二、氨基酸的反应</w:t>
      </w:r>
    </w:p>
    <w:p w14:paraId="174CD2A9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三、氨基酸的呈味性质</w:t>
      </w:r>
    </w:p>
    <w:p w14:paraId="69D9C512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二 节  蛋白质的结构</w:t>
      </w:r>
    </w:p>
    <w:p w14:paraId="2DC6A361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蛋白质的一级结构</w:t>
      </w:r>
    </w:p>
    <w:p w14:paraId="3EA65919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二、蛋白质的空间结构</w:t>
      </w:r>
    </w:p>
    <w:p w14:paraId="0306D90A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三、蛋白质结构与功能的关系</w:t>
      </w:r>
    </w:p>
    <w:p w14:paraId="75E9316D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三 节  蛋白质的分类</w:t>
      </w:r>
    </w:p>
    <w:p w14:paraId="0D45D93A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按氨基酸的种类和数量分类</w:t>
      </w:r>
    </w:p>
    <w:p w14:paraId="2AEBF66F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二、按蛋白质的溶解度分类</w:t>
      </w:r>
    </w:p>
    <w:p w14:paraId="2BEDB99D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三、按蛋白质的化学成分分类</w:t>
      </w:r>
    </w:p>
    <w:p w14:paraId="21D1EC5A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四 节  蛋白质的变性</w:t>
      </w:r>
    </w:p>
    <w:p w14:paraId="02EF343F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变性的定义</w:t>
      </w:r>
    </w:p>
    <w:p w14:paraId="51AC45D9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二、变性的机理</w:t>
      </w:r>
    </w:p>
    <w:p w14:paraId="3CB5A7CA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三、变性蛋白质的特性</w:t>
      </w:r>
    </w:p>
    <w:p w14:paraId="18B80349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四、变性的影响因素及其作用机理</w:t>
      </w:r>
    </w:p>
    <w:p w14:paraId="27FA550B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五、高压和热结合处理对牛肉蛋白质变性的影响</w:t>
      </w:r>
    </w:p>
    <w:p w14:paraId="27C509C5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六、冷冻对水产品蛋白质变性的影响</w:t>
      </w:r>
    </w:p>
    <w:p w14:paraId="1600489F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 五 节  蛋白质的功能性质 </w:t>
      </w:r>
    </w:p>
    <w:p w14:paraId="2BAD1124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蛋白质的界面性质</w:t>
      </w:r>
    </w:p>
    <w:p w14:paraId="3179AC10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二、黏弹性</w:t>
      </w:r>
    </w:p>
    <w:p w14:paraId="27E56175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三、胶凝作用</w:t>
      </w:r>
    </w:p>
    <w:p w14:paraId="5776F711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四、水化性质</w:t>
      </w:r>
    </w:p>
    <w:p w14:paraId="47B20E0C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五、溶解性</w:t>
      </w:r>
    </w:p>
    <w:p w14:paraId="1C83CD5E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六、黏度</w:t>
      </w:r>
    </w:p>
    <w:p w14:paraId="7731E79A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六 节  食品蛋白质原料特性及新型蛋白质开发</w:t>
      </w:r>
    </w:p>
    <w:p w14:paraId="2B6BB69C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肌肉蛋白</w:t>
      </w:r>
    </w:p>
    <w:p w14:paraId="05C8E1E7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二、酪蛋白</w:t>
      </w:r>
    </w:p>
    <w:p w14:paraId="0CEFF219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三、乳清蛋白</w:t>
      </w:r>
    </w:p>
    <w:p w14:paraId="516E6F4A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四、小麦蛋白</w:t>
      </w:r>
    </w:p>
    <w:p w14:paraId="5441B9E9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五、大豆蛋白</w:t>
      </w:r>
    </w:p>
    <w:p w14:paraId="3D9BC1BD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六、新型蛋白质资源的开发</w:t>
      </w:r>
    </w:p>
    <w:p w14:paraId="1A9CF749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 七 节  新型蛋白质营养及安全性 </w:t>
      </w:r>
    </w:p>
    <w:p w14:paraId="2BBD5C12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蛋白质的质量</w:t>
      </w:r>
    </w:p>
    <w:p w14:paraId="1E556629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二、消化率</w:t>
      </w:r>
    </w:p>
    <w:p w14:paraId="7AD1E4E7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三、有毒蛋白质类</w:t>
      </w:r>
    </w:p>
    <w:p w14:paraId="27EC9B61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八 节  蛋白质在食品加工和储藏中的变化</w:t>
      </w:r>
    </w:p>
    <w:p w14:paraId="0FC85DA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食品加工方法对蛋白质质量的影响</w:t>
      </w:r>
    </w:p>
    <w:p w14:paraId="243A86C8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二、食品加工对蛋白质损失的机理</w:t>
      </w:r>
    </w:p>
    <w:p w14:paraId="3E865D65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三、加工对蛋白质营养价值的影响</w:t>
      </w:r>
    </w:p>
    <w:p w14:paraId="6B5F670F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九</w:t>
      </w:r>
      <w:r>
        <w:rPr>
          <w:rFonts w:hint="eastAsia" w:ascii="黑体" w:eastAsia="黑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黑体" w:eastAsia="黑体"/>
          <w:b/>
          <w:bCs/>
          <w:sz w:val="24"/>
          <w:szCs w:val="24"/>
        </w:rPr>
        <w:t>节  蛋白质对色香味的影响</w:t>
      </w:r>
    </w:p>
    <w:p w14:paraId="3E6095DB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蛋白质的苦味</w:t>
      </w:r>
    </w:p>
    <w:p w14:paraId="02C8DB25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二、蛋白质的异味</w:t>
      </w:r>
    </w:p>
    <w:p w14:paraId="1B45A886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三、天然蛋白质的衍生物的甜味</w:t>
      </w:r>
    </w:p>
    <w:p w14:paraId="1CF39F26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四、风味结合</w:t>
      </w:r>
    </w:p>
    <w:p w14:paraId="56710B0A">
      <w:pPr>
        <w:spacing w:line="360" w:lineRule="auto"/>
        <w:jc w:val="center"/>
        <w:rPr>
          <w:rFonts w:hint="eastAsia" w:ascii="黑体" w:eastAsia="黑体"/>
          <w:b/>
          <w:bCs/>
          <w:sz w:val="28"/>
          <w:szCs w:val="28"/>
        </w:rPr>
      </w:pPr>
      <w:r>
        <w:rPr>
          <w:rFonts w:hint="eastAsia" w:ascii="黑体" w:eastAsia="黑体"/>
          <w:b/>
          <w:bCs/>
          <w:sz w:val="28"/>
          <w:szCs w:val="28"/>
        </w:rPr>
        <w:t>第六章  维生素与矿质元素</w:t>
      </w:r>
    </w:p>
    <w:p w14:paraId="269196C6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一 节  概述</w:t>
      </w:r>
    </w:p>
    <w:p w14:paraId="51B6D045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 二 节  影响食品中维生素含量的因素 </w:t>
      </w:r>
    </w:p>
    <w:p w14:paraId="2165678E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维生素的稳定性</w:t>
      </w:r>
    </w:p>
    <w:p w14:paraId="2D3B859E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二、原料成熟度对维生素含量的影响</w:t>
      </w:r>
    </w:p>
    <w:p w14:paraId="3777924C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三、采后储藏过程中维生素的变化</w:t>
      </w:r>
    </w:p>
    <w:p w14:paraId="17BB301B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四、谷类食物在研磨过程中维生素的损失</w:t>
      </w:r>
    </w:p>
    <w:p w14:paraId="29919437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五、浸提和热烫过程中维生素的损失</w:t>
      </w:r>
    </w:p>
    <w:p w14:paraId="628092A5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六、化学药剂处理过程中维生素的损失</w:t>
      </w:r>
    </w:p>
    <w:p w14:paraId="1F186F61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七、维生素的每日参考摄入量的确定</w:t>
      </w:r>
    </w:p>
    <w:p w14:paraId="400C5D38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三 节  食品中的维生素</w:t>
      </w:r>
    </w:p>
    <w:p w14:paraId="152CA029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维生素A</w:t>
      </w:r>
    </w:p>
    <w:p w14:paraId="03B09299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二、维生素D</w:t>
      </w:r>
    </w:p>
    <w:p w14:paraId="30AD87FC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三、维生素E</w:t>
      </w:r>
    </w:p>
    <w:p w14:paraId="5B33C790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四、维生素K</w:t>
      </w:r>
    </w:p>
    <w:p w14:paraId="1FA0CDE0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五、维生素B1</w:t>
      </w:r>
    </w:p>
    <w:p w14:paraId="7494D21C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六、维生素B2</w:t>
      </w:r>
    </w:p>
    <w:p w14:paraId="6D87457B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七、泛酸</w:t>
      </w:r>
    </w:p>
    <w:p w14:paraId="052888C5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八、维生素B5</w:t>
      </w:r>
    </w:p>
    <w:p w14:paraId="3D2A32ED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九、维生素B6</w:t>
      </w:r>
    </w:p>
    <w:p w14:paraId="107ED6A6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十、维生素H</w:t>
      </w:r>
    </w:p>
    <w:p w14:paraId="5D1E2647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十一、维生素B11</w:t>
      </w:r>
    </w:p>
    <w:p w14:paraId="7581CA3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十二、维生素B12</w:t>
      </w:r>
    </w:p>
    <w:p w14:paraId="1C260FF9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十三、硫辛酸</w:t>
      </w:r>
    </w:p>
    <w:p w14:paraId="3C22C0B4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十四、维生素C</w:t>
      </w:r>
    </w:p>
    <w:p w14:paraId="70CEE787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四 节  食品中矿质元素</w:t>
      </w:r>
    </w:p>
    <w:p w14:paraId="4B1441AB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食品中矿质元素的特性</w:t>
      </w:r>
    </w:p>
    <w:p w14:paraId="6EDF173D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二、食品中的矿质元素的含量及影响因素</w:t>
      </w:r>
    </w:p>
    <w:p w14:paraId="738C8408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三、矿质元素的理化性质</w:t>
      </w:r>
    </w:p>
    <w:p w14:paraId="2DE12B8F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四、食品中矿质元素的利用率</w:t>
      </w:r>
    </w:p>
    <w:p w14:paraId="5A20BDD8">
      <w:pPr>
        <w:spacing w:line="360" w:lineRule="auto"/>
        <w:jc w:val="center"/>
        <w:rPr>
          <w:rFonts w:hint="eastAsia" w:ascii="黑体" w:eastAsia="黑体"/>
          <w:b/>
          <w:bCs/>
          <w:sz w:val="28"/>
          <w:szCs w:val="28"/>
        </w:rPr>
      </w:pPr>
      <w:r>
        <w:rPr>
          <w:rFonts w:hint="eastAsia" w:ascii="黑体" w:eastAsia="黑体"/>
          <w:b/>
          <w:bCs/>
          <w:sz w:val="28"/>
          <w:szCs w:val="28"/>
        </w:rPr>
        <w:t xml:space="preserve">第七章  食品色素和着色剂 </w:t>
      </w:r>
    </w:p>
    <w:p w14:paraId="2E397AE0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 一 节  概述 </w:t>
      </w:r>
    </w:p>
    <w:p w14:paraId="0728BC9C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食品中的色素来源</w:t>
      </w:r>
    </w:p>
    <w:p w14:paraId="02D4D304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二、食品中色素分类</w:t>
      </w:r>
    </w:p>
    <w:p w14:paraId="1540C75B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 二 节  食品中原有的色素 </w:t>
      </w:r>
    </w:p>
    <w:p w14:paraId="198B186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四吡咯衍生物类色素</w:t>
      </w:r>
    </w:p>
    <w:p w14:paraId="56D04CD7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二、类胡萝卜素</w:t>
      </w:r>
    </w:p>
    <w:p w14:paraId="645D70C4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三、多酚色素</w:t>
      </w:r>
    </w:p>
    <w:p w14:paraId="7D313068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四、甜菜色素</w:t>
      </w:r>
    </w:p>
    <w:p w14:paraId="5E64582A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 三 节  食品中添加的色素 </w:t>
      </w:r>
    </w:p>
    <w:p w14:paraId="1BEFE945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天然色素</w:t>
      </w:r>
    </w:p>
    <w:p w14:paraId="0D3A5DED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二、人工合成色素</w:t>
      </w:r>
    </w:p>
    <w:p w14:paraId="4CB9A4D2">
      <w:pPr>
        <w:spacing w:line="360" w:lineRule="auto"/>
        <w:jc w:val="center"/>
        <w:rPr>
          <w:sz w:val="28"/>
          <w:szCs w:val="28"/>
        </w:rPr>
      </w:pPr>
      <w:r>
        <w:rPr>
          <w:rFonts w:hint="eastAsia" w:ascii="黑体" w:eastAsia="黑体"/>
          <w:b/>
          <w:bCs/>
          <w:sz w:val="28"/>
          <w:szCs w:val="28"/>
        </w:rPr>
        <w:t xml:space="preserve">第八章  食品风味 </w:t>
      </w:r>
    </w:p>
    <w:p w14:paraId="27149BBB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 一 节  食品中呈味物质  </w:t>
      </w:r>
    </w:p>
    <w:p w14:paraId="3700D24B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食品的味</w:t>
      </w:r>
    </w:p>
    <w:p w14:paraId="11CE3AD4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二、甜味</w:t>
      </w:r>
    </w:p>
    <w:p w14:paraId="25917A10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三、苦味</w:t>
      </w:r>
    </w:p>
    <w:p w14:paraId="13080FE0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四、酸味</w:t>
      </w:r>
    </w:p>
    <w:p w14:paraId="1FC3E291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五、咸味</w:t>
      </w:r>
    </w:p>
    <w:p w14:paraId="3D8576D6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六、鲜味</w:t>
      </w:r>
    </w:p>
    <w:p w14:paraId="18DC1866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七、辣味</w:t>
      </w:r>
    </w:p>
    <w:p w14:paraId="2D7D701D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八、涩味</w:t>
      </w:r>
    </w:p>
    <w:p w14:paraId="711F2579"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二 节  食品中的风味成分</w:t>
      </w:r>
      <w:r>
        <w:rPr>
          <w:rFonts w:hint="eastAsia" w:ascii="宋体"/>
          <w:b/>
          <w:bCs/>
          <w:sz w:val="24"/>
          <w:szCs w:val="24"/>
        </w:rPr>
        <w:t xml:space="preserve"> </w:t>
      </w:r>
    </w:p>
    <w:p w14:paraId="7BA50DAD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植物性食品的香气成分</w:t>
      </w:r>
    </w:p>
    <w:p w14:paraId="4CE3ECA1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二、动物性食品的风味物质</w:t>
      </w:r>
    </w:p>
    <w:p w14:paraId="7AC7BB8C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三</w:t>
      </w:r>
      <w:r>
        <w:rPr>
          <w:rFonts w:hint="eastAsia" w:ascii="黑体" w:eastAsia="黑体"/>
          <w:b/>
          <w:bCs/>
          <w:sz w:val="24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黑体" w:eastAsia="黑体"/>
          <w:b/>
          <w:bCs/>
          <w:sz w:val="24"/>
          <w:szCs w:val="24"/>
        </w:rPr>
        <w:t xml:space="preserve">节  风味化合物的形成途径 </w:t>
      </w:r>
    </w:p>
    <w:p w14:paraId="0056DFE9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酶促反应</w:t>
      </w:r>
    </w:p>
    <w:p w14:paraId="4E52DFBE">
      <w:pPr>
        <w:spacing w:line="360" w:lineRule="auto"/>
        <w:ind w:left="480"/>
        <w:rPr>
          <w:rFonts w:ascii="宋体"/>
          <w:sz w:val="28"/>
          <w:szCs w:val="28"/>
        </w:rPr>
      </w:pPr>
      <w:r>
        <w:rPr>
          <w:rFonts w:hint="eastAsia" w:ascii="宋体"/>
          <w:sz w:val="24"/>
          <w:szCs w:val="24"/>
        </w:rPr>
        <w:t>二、非酶促反应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8DFD0B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3D316B0A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6pebnPAAAABQEAAA8A&#10;AAAAAAAAAQAgAAAAIgAAAGRycy9kb3ducmV2LnhtbFBLAQIUABQAAAAIAIdO4kCziH4F5wEAAMcD&#10;AAAOAAAAAAAAAAEAIAAAAB4BAABkcnMvZTJvRG9jLnhtbFBLBQYAAAAABgAGAFkBAAB3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D316B0A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B11E81"/>
    <w:multiLevelType w:val="multilevel"/>
    <w:tmpl w:val="2DB11E81"/>
    <w:lvl w:ilvl="0" w:tentative="0">
      <w:start w:val="1"/>
      <w:numFmt w:val="none"/>
      <w:lvlText w:val="一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1">
    <w:nsid w:val="44803649"/>
    <w:multiLevelType w:val="multilevel"/>
    <w:tmpl w:val="44803649"/>
    <w:lvl w:ilvl="0" w:tentative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2">
    <w:nsid w:val="54DE174C"/>
    <w:multiLevelType w:val="multilevel"/>
    <w:tmpl w:val="54DE174C"/>
    <w:lvl w:ilvl="0" w:tentative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3">
    <w:nsid w:val="6D1924B5"/>
    <w:multiLevelType w:val="multilevel"/>
    <w:tmpl w:val="6D1924B5"/>
    <w:lvl w:ilvl="0" w:tentative="0">
      <w:start w:val="1"/>
      <w:numFmt w:val="japaneseCounting"/>
      <w:lvlText w:val="%1、"/>
      <w:lvlJc w:val="left"/>
      <w:pPr>
        <w:tabs>
          <w:tab w:val="left" w:pos="1200"/>
        </w:tabs>
        <w:ind w:left="1200" w:hanging="720"/>
      </w:pPr>
      <w:rPr>
        <w:rFonts w:ascii="Times New Roman" w:hAnsi="Times New Roman" w:eastAsia="Times New Roman" w:cs="Times New Roman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5142591"/>
    <w:rsid w:val="09604808"/>
    <w:rsid w:val="3BBB1D38"/>
    <w:rsid w:val="3DF02148"/>
    <w:rsid w:val="42BE482E"/>
    <w:rsid w:val="4D8E7EFF"/>
    <w:rsid w:val="6A480362"/>
    <w:rsid w:val="6DD7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6</Pages>
  <Words>1638</Words>
  <Characters>1653</Characters>
  <Lines>0</Lines>
  <Paragraphs>0</Paragraphs>
  <TotalTime>14</TotalTime>
  <ScaleCrop>false</ScaleCrop>
  <LinksUpToDate>false</LinksUpToDate>
  <CharactersWithSpaces>1845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2024-07-23T04:19:15Z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33A006F50A504211A36912B8C0983672_13</vt:lpwstr>
  </property>
</Properties>
</file>